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35"/>
        <w:gridCol w:w="497"/>
        <w:gridCol w:w="497"/>
        <w:gridCol w:w="7456"/>
      </w:tblGrid>
      <w:tr w14:paraId="5A720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CB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内科技能培训中心设备清单</w:t>
            </w:r>
          </w:p>
        </w:tc>
      </w:tr>
      <w:tr w14:paraId="7399A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E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6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C3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B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功能参数</w:t>
            </w:r>
          </w:p>
        </w:tc>
      </w:tr>
      <w:tr w14:paraId="4B6D0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E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7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多媒体心电图教学系统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4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DE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1.系统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可交互性特点，操作简单，界面美观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2.内容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丰富且具有权威性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根据《诊断学》心电图内容编排，涵盖范围从心电图的基础知识到各种典型心电图的示例讲解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考核系统内容全面，需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根据《异常心电图图谱》整理编排，包括冠状动脉供血不足、心房扩大与心室肥大、心肌梗死、心律失常、药物影响、电解质紊乱、特殊心电图六大类200多种典型心电图，心电图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需满足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可缩放、可测量。</w:t>
            </w:r>
          </w:p>
        </w:tc>
      </w:tr>
      <w:tr w14:paraId="649AE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AC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心肺听诊与腹部触诊模拟病人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5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包括高仿真模拟人、模拟听诊器及系统软件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具有教学示教和训练模式，可全面评估学习效果，能实现局域网和互联网登录，既满足现场教学又具备网上教学功能。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支持自建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所有教学内容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5B453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针对诊断学课程体系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满足头部查体和胸部、腹部“视、触、叩、听”的技能训练与教学。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基于HIFI设备专用的声音解码单元与发声单元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1A54D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平板、PC等智能终端打开，无需预先安装软件，实现模型与控制系统的无线连接和数据通讯。心肺听诊模型与腹部触诊由同一个控制软件控制，不用打开两个程序。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6、心肺音的听诊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用电子听诊器在模型上听诊，也可以通过外放进行全体教学。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7、系统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包括大量的教学素材，有文字、图片、视频、动画等，部分内容还配有心电图、心音图、超声心动图、DICOM图像资料等，部分配有影像三维重建的解剖素材。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对学生软件进行霸屏控制，在受控状态下，学生软件仅显示教师界面的内容，解除控制后恢复正常学生机控制功能。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二、胸部检查模型功能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1、模型仿真皮肤的材质为高分子聚合物，富有弹性，柔韧耐用，抗撕裂，抗拉伸强度高，不变形不褪色，无毒无味。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2、具有肋弓下缘、剑突、胸骨角、肋骨、各肋间隙、髂前上棘等与听诊部位相关的骨性标志，均可明显触知，质感真实。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3、模型采用一体化设计，所有控制部件均集成在模型内部，与外界无需控制线缆连接，集成度高，方便翻身及搬运。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4、模型内置高性能嵌入式控制端，性能参数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CPU:64位1.5GHz四核处理器；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内存：不低于4G；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蓝牙：蓝牙5.0；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WIFI：802.11AC无线2.4GHz/5GHz双频WIFI，并支持千兆有线网络连接；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系统硬盘：不低于64G高速高性能存储介质；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5、模拟人头部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有智能眼球，可模拟眼前节视诊,包括正常眼球、巩膜黄染、白内障、结膜出血等；可模拟全睁、闭合、眼睑下垂等眼睑开合状态；可模拟很快、快、中、慢等眨眼速度；模型可表现瞳孔对光反射，可模拟灵敏、迟钝、对光反射消失操作；可模拟1-10mm瞳孔直径，设置步阈1mm，所有眼球状态既能双眼关联设置，也可以单独设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可触及四处动脉搏动，包括双侧颈动脉搏动，双侧股动脉搏动，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可设置正常、增强、减弱、消失等脉搏强度状态，四处均可单独设置。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7、模型颈部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表现双侧颈静脉，包括正常、充盈、怒张三种正常及无搏动状态，双侧均可关联设置，也可以单独设置。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可表现语音震颤体征。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可表现有/无胸膜摩擦感。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10、模型内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置多处高性能微振动机构，可模拟正常位置心尖搏动、心尖搏动移位及多处心前区搏动，并可表现搏动正常、增强、减弱及无等情况。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11、模型内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置多处高性能微振动机构，可模拟多处心前区震颤。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12、模型内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置高性能微振动机构，可模拟有/无心包摩擦感。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13、模型腹部四个象限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可听诊肠鸣音，肠鸣音可表现正常、减弱、消失、亢进4种情况。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14、模型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支持有线/无线连接，连接有线千兆网口，更稳定接入网络，模型装有电子墨水屏幕。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三、腹部检查模型功能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呈现屈膝仰卧位，肋弓下缘、剑突、腹上角、脐、髂前上棘、耻骨联合等体表标志准确。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、模型内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置高性能嵌入式控制端，性能参数：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CPU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64位1.5GHz四核处理器；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内存：不低于4G；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蓝牙：蓝牙5.0；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WIFI：802.11AC无线2.4GHz/5GHz双频WIFI，并支持千兆有线网络连接；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系统硬盘：不低于64G高速高性能存储介质；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△3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、模拟人腹部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触感应接近真人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内部应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置多处触诊检测传感器，可模拟全腹压痛，也可模拟右上腹(胆囊)、上腹中部(胃)、上腹中部(十二指肠)、左右上输尿管点、左右中输尿管点、上腹部(胰腺)、麦氏点、下腹中部、中腹右侧(回盲部）、左右侧肋脊点、左侧附件、右侧附件、脐周(小肠)等20多处压痛和反跳痛，可单独设置，也可以组合设置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可表现肝、脾、胃、十二指肠、胰腺、小肠等多种腹部脏器病理体征，操作时，模拟人可有声音反馈。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5、模型人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拟呼吸模式的改变，实现腹部起伏程度、吸呼比及频率的调节功能，可表现正常呼吸、叹气样呼吸、潮式呼吸、比奥呼吸、抑制性呼吸等；肝、脾随呼吸动作上下移动；多种腹部检查体征，全部实现智能化控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可以模拟10余种不同级别的肝脾触诊体征，可在模型上模拟不同质地的肝脏改变，不同质地的肝脏均可在1-5cm范围调节大小；脾脏大小可调节。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可在肝、胆、左肾、右肾进行叩击痛操作，系统可检测到操作。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胆囊触诊时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表现墨菲氏征阳性检查。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支持有线/无线连接，连接有线千兆网口，更稳定接入网络，模型装有电子墨水屏幕，可实时显示模型各种状态，可显示连接二维码，平板类移动设备可通过扫码登录系统软件。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四、模拟听诊器功能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1、模拟听诊器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采用真实听诊器外观，医用品质,PVC导音管、密闭锁音，耐穿刺环保硅胶材质或优质环保耐穿刺材料耳塞，音质清晰，佩戴舒适。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2、模拟听诊器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内置HIFI级别音频解码器，高品质发声单元，确保最大程度还原心音、呼吸音及肠鸣音，高保真音质。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3、模拟听诊器内置高密度可充电锂电池，续航不小于4小时，可通过USB直接充电。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4、模拟听诊器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支持自动节能模式，最大程度延长设备续航能力。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5、模拟听诊器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内置高性能无线连接芯片，可与模拟人实现可靠连接。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6、模拟听诊器听诊头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内置高性能听诊区域电子贴片检测芯片，动态检测到所有心音、呼吸音及肠鸣音听诊位置，实时将位置信息发送给模拟人。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7、模拟听诊器有OLED液晶屏，显示听诊器电量、声音播放状态等信息。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8、模拟听诊器与模拟人之间，通过“碰一下即连接”,简单、方便。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9、模拟听诊器内部存储容量不低于8G，可通过USB连接模拟人，更新声音文件。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五、软件功能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1、软件整体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采用B/S架构设计，服务器预装模型内部，客户端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支持windows、macOS、Linux等PC操作系统及安卓、iOS等主流移动端操作系统下的Chrome等浏览器访问，界面采用响应式布局，操作方便。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包括专项教学、音源管理、专项管理、考试管理、用户管理及系统设置模块。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3、专项教学模块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采用多级目录式布局，按照操作部位有头部、胸部及腹部；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依据最新版《诊断学》教材，组织专项操作内容，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包括头颅检查、头发和头皮、眼、耳、鼻、口、肺和胸膜、心脏检查、腹部检查，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按照视、触、叩、听来细分章节内容。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4、专项教学每个子章节的内容均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以体征文字描述、操作图片、音频、视频、动画和DICOM数据，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不少于100个专项教学内容，支持新建、共享、发布操作，可以编辑、据此新建、删除教师自己创建的内容，满足不同场景下的教学需求。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5、专项教学模块支持教师示教模式，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一键同步所有局域网内部的学生端，实现同步教学。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6、音源管理模块，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列出当前系统内所有心音、呼吸音，按照部位图来细分每个声音文件，声音支持编辑，播放，并有声音波形图，支持教师增加音源，支持与模拟听诊器同步音源。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7、考试管理模块，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支持教师创建考试，设置考试名称、考试形式(随堂考、限期考试)、考试时间、结束时间；支持教师设置考试内容、选择试卷、选择考生。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8、试题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共享，共享后的试题其他教师用户可见，其他教师可以根据此试题新建进行编辑。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9、试题可以进行发布，发布后的试题可以供学生练习或者考试使用。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10、教师可查看学生的练习成绩和考试成绩，可以查看每个学员答题详情。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应支持教师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手动创建试卷，支持从专项试题的题库中任意选择试题组成试卷。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12、专项管理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可创建专项试题，专项试题区分头部、胸部、腹部三种类型，设置试题难度，编写题干和选项，题干支持插入jpg、png、mp4、mp3、wav、DCM等多种格式的素材，可设置正确答案。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13、用户管理模块，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提供班级管理、教师管理和学员管理功能，可对人员进行批量化管理，系统提供批量导入模板，支持教师批量导入现有学生信息；可以按照教师和学生两种角色，创建教师端和学生端登录用户姓名、学号、用户名及密码，教师可重置学生端密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14、系统设置模块，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有系统运行状态图形动态显示，实时显示服务器端CPU占用率、内存占用及硬盘占用百分比。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15、软件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支持一键还原功能，支持将整个系统数据还原到出厂设置状态。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16、软件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支持远程云端升级，可以实现自动升级到新版本（此功能需要每个模型连接的路由器接入互联网既可）。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17、软件可设置模拟人内部喇叭音量。</w:t>
            </w:r>
          </w:p>
        </w:tc>
      </w:tr>
      <w:tr w14:paraId="55DE7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56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67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微电脑智能高仿真血管穿刺模型主控台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8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5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1．主控台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为纯金属制作，外观设计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美观大方，符合医疗、医学教学整洁的要求。规格不小于1700×500×900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mm</w:t>
            </w:r>
            <w:r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台内设置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①静脉血液循环系统，系统可任意调节静脉压及血液流速。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②动脉血液循环系统、动脉系统可任意调节动脉血压及脉搏频率。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③微电脑自动分流控制系统，在输液时能准确区分模拟血浆及所输液体，可将所输液体分流至废液囊不进入血浆槽冲淡血浆，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④微电脑测评分析系统、通过微电脑监控分析可准确判定所输液体是否进入静脉血管内，并以语音方式给予提示。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⑤深静脉穿刺置管时时监控系统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⑥实操练习交互系统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⑦静脉模型，血循环阻断提示系统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2．主控台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采用便携式直流供电模式，安全整洁方便。并设置有电量显示装置提示电量情况。主控台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需支持多方位的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任意移动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3．动静脉模拟血浆储量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1000毫升。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4．主控台可任意衔接高仿真血管穿刺模型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，实现多种临床穿刺技能的训练、考核及比赛。</w:t>
            </w:r>
          </w:p>
        </w:tc>
      </w:tr>
      <w:tr w14:paraId="04ACB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1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1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高仿真成人锁骨下静脉、股部动静脉穿刺、置管练习及考试模型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F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9B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设备应由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成人锁骨下静脉股部动静脉穿刺人体模型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手术台组成。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2．成人躯体模型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应采用耐穿刺环保硅胶材质或优质环保耐穿刺材料制成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、视觉及手感逼真，成人各体表标志清晰。皮肤触感逼真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3．在人体内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按解剖位置设置有锁骨、髂骨、锁骨下静脉（血管内径8毫米）、股动脉（血管内径6毫米）股静脉（血管内径8毫米）、上腔静脉。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4．模型动脉血管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由肌层和纤维层构成，血管柔软弹性好，血管内径3-4毫米，抗压强度高（动脉管内压可维系在120mmHg(16Kpa)的压力内，出针不漏液)静脉血管内压力需按照人体静脉压标准设置为4—12cmH2O，静脉血管内压需在30cmH2O内反复多次穿刺不留针眼不漏液。</w:t>
            </w:r>
          </w:p>
          <w:p w14:paraId="049C5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．肌肉、皮肤及血管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按人体结构设计、可支持超声波显现血管成像。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6.模型需具备：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①静脉血液循环系统，系统可任意调节静脉压及血液流速。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②动脉血液循环系统为仿生式设计（脉搏是根据液体动力学原理设计产生的）可任意调节动脉血压及脉搏频率。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③微电脑自动分流控制系统，该系统可在输液时能准确区分模拟血浆及所输液体，可将所输液体分流至废液囊不进入血浆槽冲淡血浆。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④深静脉置管实时监控系统，在做中心静脉置管操作练习时，通过系统显示屏实时监测置管末端是否到达上腔静脉。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．动、静脉虚拟血浆添加无需拆卸模型，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血浆添加口灌注</w:t>
            </w:r>
          </w:p>
          <w:p w14:paraId="372C1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．动静脉模拟血浆储量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1000毫升。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．手术台采用便携式电源供电模式，安全整洁方便。并设置有电量显示装置提示电量情况。便携式电源更换方便。可支手术台任意移动。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11．手术台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与人体模型衔接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，在人体内有动脉血循环及脉搏、静脉血循环。可完成与人体模型相应的血管穿刺技能练习、考试及竞赛。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二、应用标准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1．作锁骨下（上）静脉穿刺，按锁骨下（上）穿刺体表定位点进行穿刺，穿刺准确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有暗红色回血，置管练习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通过显示器观察置管末端是否到达上腔静脉。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2．作股动脉穿刺练习时，可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在股部触摸到动脉搏动，在搏动引导下进行穿刺，也可在超声波引导下进行穿刺。穿刺准确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可见高压回血，血液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为鲜红色。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3．作股静脉穿刺置管练习及考试（根据股静脉体表定位或是在股动脉外侧进行穿刺，也可在超声波引导下进行穿刺）穿刺准确回抽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可见暗红色回血。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4．深静脉测压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流程及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效果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与临床一致（股静脉压可根据所需任意调节）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△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5．模型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采用传统的穿刺置管技术，同时也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支持使用医疗器械超声波引导下血管穿刺。在规范操作下，在探测部位可显现血管成像，如果探测的是动脉，可见动脉搏动，静脉无搏动。效果与临床实际高度吻合。</w:t>
            </w:r>
          </w:p>
        </w:tc>
      </w:tr>
      <w:tr w14:paraId="1512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佩戴式手背、手臂静脉穿刺输液练习皮肤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3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0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皮肤应具有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手背皮肤血管、手臂皮肤血管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等结构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2．手背手臂皮肤是用耐穿刺环保硅胶材质或优质环保耐穿刺材料制成，柔软弹性好与真人皮肤高度吻合。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3．手背手臂规格：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以普通成人手背外形为设计标准制作、大小相似。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设备应配备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静脉血液循环系统及自动分流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装置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且需支持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遥控。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循环装置需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可供给手背手臂静脉血液循环并确保穿刺及输液时可见回血，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需配有蓄液袋，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无限量输液时可将所输液体自动分流入蓄液袋（确保不冲淡血浆）。遥控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支持佩戴者提供不同体位不同场景的穿刺输液练习。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5．静脉血管内压力需按照人体静脉压标准设置为4—12cmH2O，静脉血管内压需在30cmH2O内反复多次穿刺不留针眼不漏液。</w:t>
            </w:r>
          </w:p>
          <w:p w14:paraId="3B53E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6．手背手臂皮肤在同一部位进行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反复多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次穿刺不留针眼，血管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可承受数百次穿刺，血管更换简易方便。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完全满足大批量学生反复多次教学操作练习。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二、应用标准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1．作静脉穿刺输液、留置针置管练习及考试时，严格按临床操作要求进行，穿刺准确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见暗红色回血，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可进行无限量输液，可调节输液滴速，并支持输液泵、微量泵操作练习及考试。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2．静脉采血（注射器、真空管）采血效果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与临床一致。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3．可按临床皮试要求在穿刺部位进行规范穿刺注射练习(模型皮肤无需预留皮丘，注射完毕可见皮丘隆起)。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4.皮肤应支持使用者佩戴于手臂上，需能实现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皮肤消毒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结扎止血带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握拳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血管凸起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穿刺准确见回血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松拳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松开止血带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松开输液夹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无限量输液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等一系列真实临床操作流程。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也可将佩戴式手背、手臂静脉穿刺输液练习皮肤，佩戴在其他模拟人模型上按上述操作流程进行穿刺输液练习。</w:t>
            </w:r>
          </w:p>
        </w:tc>
      </w:tr>
      <w:tr w14:paraId="755E2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腕戴式皮内注射皮肤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4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54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3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一.技术特点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1．腕戴式皮内注射皮肤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耐穿刺环保硅胶材质或优质环保耐穿刺材料制成，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人体皮肤为制作标准，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分表皮层和真皮层，层次清晰，直观，柔软弹性好。与真人皮肤高度吻合。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2．腕戴式皮内注射仿真皮肤规格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长度不小于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13cm，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以人体前臂外形为设计标准，仿真皮肤为圆锥形，厚度为：表皮层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1-2mm,真皮层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不小于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2mm。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3．腕戴式皮内注射仿真皮肤无需预置皮丘，配戴方便。在同一部位进行大量多次皮内注射练习均可形成皮丘，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完全满足大批量学生反复多次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教学操作练习。</w:t>
            </w:r>
          </w:p>
          <w:p w14:paraId="397FF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进行实操练习及考试，其效果与临床一致。</w:t>
            </w:r>
          </w:p>
        </w:tc>
      </w:tr>
      <w:tr w14:paraId="7495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B5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F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佩戴式三角肌注射模型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C6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C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一.技术特点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1.模型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按临床解剖形态设计，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三角肌结构明显真实，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采用耐穿刺环保硅胶材质或优质环保耐穿刺材料，柔软复原良好，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与真人皮肤高度吻合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3D22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蓄液囊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在临床穿刺部位下方设置有蓄液囊，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支持练习者按临床穿刺要求穿刺注射练习及考试。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3．配戴方便，在同一部位可进行大量多次注射练习，不留针眼，不渗液，完全满足大批量学生反复多次教学操作练习。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4.支持根据临床标准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进行实操练习及考试，其效果与临床一致。</w:t>
            </w:r>
          </w:p>
        </w:tc>
      </w:tr>
      <w:tr w14:paraId="73DB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1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高仿真臀部肌肉注射模型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85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7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一.技术特点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1.模型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按临床解剖形态设计，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臀部结构真实明显，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采用耐穿刺环保硅胶材质或优质环保耐穿刺材料，柔软复原良好，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与真人皮肤高度吻合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。</w:t>
            </w:r>
          </w:p>
          <w:p w14:paraId="49BFA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应具备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蓄液囊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在临床穿刺部位下方设置有蓄液囊，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支持练习者按临床穿刺要求穿刺注射练习及考试。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在同一部位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可进行大量多次注射练习，不留针眼，不渗液，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完全满足大批量学生反复多次教学操作练习。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4.支持根据临床操作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进行实操练习及考试，其效果与临床一致。</w:t>
            </w:r>
          </w:p>
        </w:tc>
      </w:tr>
      <w:tr w14:paraId="18AA8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E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44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骨内灌注及股静脉穿刺腿部模型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4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一、技术特点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模拟一小儿腿部，膝关节可活动；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2.解剖结构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包括：膝关节、胫骨、股动脉、股静脉、足等；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3.可进行胫骨骨髓穿刺练习：体表标志明显便于定位；进针后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有落空感，并有模拟骨髓流出；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股静脉穿刺练习，可触及股动脉搏动帮助定位；静脉穿刺正确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有明显落空感及可见回血；关节灵活，可摆出正确姿势；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5.注射部位模块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可更换；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可根据需要制作不同浓度的模拟血液和模拟骨髓液；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模型需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配有优质材料的底托使模型稳固便于操作。</w:t>
            </w:r>
          </w:p>
        </w:tc>
      </w:tr>
      <w:tr w14:paraId="235B9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CD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52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腕关节穿刺模型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EC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ADF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为成人前臂及手，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有完整的手部及腕关节，关节可适当活动，方便穿刺，解剖结构精确，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包括神经、血管、肌腱。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2.可用于进行腕关节腔内注射治疗训练（腕关节损伤或炎症），体表标志明显，可进行手部与腕关节的触诊、解剖结构的识别，软组织损伤及关节炎的穿刺注射。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3.可供穿刺部位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包括：腕管，第一掌骨关节炎、桡骨茎突腱鞘炎，手指屈腱腱鞘（扳机指）、肌腱鞘注射等。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需带有反馈设计，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如果穿刺位置和深度正确，对应指示灯会亮起，与模型相连的控制盒上会相应亮起绿灯，如进针正确会亮黄灯，如碰到神经则亮红灯。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5.外皮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可更换，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内置完整人体骨骼，关节活动自如，可以触摸体表标志及肌腱。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6.电池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可更换，电路板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具有节电保护功能。</w:t>
            </w:r>
          </w:p>
        </w:tc>
      </w:tr>
      <w:tr w14:paraId="20FD4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9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32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踝关节穿刺模型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16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62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C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一、技术标准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为成人左小腿及脚，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包含完整的足及踝关节，关节可适当活动，方便穿刺，解剖结构精确，包含神经、血管、肌腱。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进行踝关节腔内注射治疗训练（踝关节损伤或炎症），真实模拟皮肤、肌肉、血管、神经组织的穿刺感，达到对跖趾关节、莫顿氏神经瘤、踝管、跖腱膜、跗骨窦、跟骨后滑囊、踝关节（胫距关节）的软组织注射练习技能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应支持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进行跗骨窦、踝关节、跟骨后滑囊、跖腱膜、踝管、.莫顿氏神经瘤、跖趾关节腔内注射治疗。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需带有反馈设计，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穿刺位置和深度正确对应指示灯会亮起，与模型相连的控制盒上会相应亮起绿灯，如进针正确会亮黄灯，如碰到神经则亮红灯。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5.模型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模拟真实的皮肤，柔软有弹性可更换，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内置完整人体骨骼，关节活动自如，可以触摸体表标志及肌腱。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6.电池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可更换，电路板具有节电保护功能。</w:t>
            </w:r>
          </w:p>
        </w:tc>
      </w:tr>
      <w:tr w14:paraId="6037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0" w:hRule="atLeast"/>
          <w:jc w:val="center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3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B927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77BA2B71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FZFangSong-Z02S">
    <w:altName w:val="冬青黑体简体中文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6F547F"/>
    <w:rsid w:val="271A36D7"/>
    <w:rsid w:val="3FFFCF04"/>
    <w:rsid w:val="77BF1A8E"/>
    <w:rsid w:val="95B3DD8E"/>
    <w:rsid w:val="DBDFD70E"/>
    <w:rsid w:val="F26F547F"/>
    <w:rsid w:val="FFF8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三号（仿宋）"/>
    <w:basedOn w:val="1"/>
    <w:qFormat/>
    <w:uiPriority w:val="0"/>
    <w:pPr>
      <w:keepNext/>
      <w:keepLines/>
      <w:spacing w:beforeLines="0" w:afterLines="0" w:line="240" w:lineRule="auto"/>
      <w:outlineLvl w:val="2"/>
    </w:pPr>
    <w:rPr>
      <w:rFonts w:hint="eastAsia" w:ascii="Times New Roman Bold" w:hAnsi="Times New Roman Bold" w:eastAsia="FZFangSong-Z02S" w:cs="Times New Roman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7121</Words>
  <Characters>7391</Characters>
  <Lines>0</Lines>
  <Paragraphs>0</Paragraphs>
  <TotalTime>3</TotalTime>
  <ScaleCrop>false</ScaleCrop>
  <LinksUpToDate>false</LinksUpToDate>
  <CharactersWithSpaces>7391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2025-03-20T09:31:00Z</dcterms:created>
  <dc:creator>zqy</dc:creator>
  <cp:lastModifiedBy>刺客</cp:lastModifiedBy>
  <dcterms:modified xsi:type="dcterms:W3CDTF">2025-03-21T09:30:27Z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E8BBA50FCF31A4707C2CDC671D11C3DF_43</vt:lpwstr>
  </property>
  <property fmtid="{D5CDD505-2E9C-101B-9397-08002B2CF9AE}" pid="4" name="KSOTemplateDocerSaveRecord">
    <vt:lpwstr>eyJoZGlkIjoiODViNmJmNjYwNjkxODU1ZjAzYjBlMjZhY2NhN2YyMGEiLCJ1c2VySWQiOiIyMDMyMjU5NDQifQ==</vt:lpwstr>
  </property>
</Properties>
</file>